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ADE8A" w14:textId="77777777" w:rsidR="00C9232C" w:rsidRDefault="00C9232C" w:rsidP="000F033C">
      <w:pPr>
        <w:ind w:left="0" w:firstLine="0"/>
        <w:rPr>
          <w:rFonts w:ascii="Aptos" w:hAnsi="Aptos" w:cstheme="minorHAnsi"/>
        </w:rPr>
      </w:pPr>
    </w:p>
    <w:p w14:paraId="5C10C673" w14:textId="290848EB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 xml:space="preserve">Diagnostyka to największa sieć laboratoriów medycznych w Polsce, działająca od 1998 roku. Firma rozpoczęła działalność w Krakowie, a dziś posiada ponad 180 laboratoriów i 1100 punktów pobrań na terenie całego kraju, oferując najszerszy zakres badań w Polsce – ponad </w:t>
      </w:r>
      <w:r>
        <w:rPr>
          <w:rFonts w:ascii="Aptos" w:hAnsi="Aptos"/>
        </w:rPr>
        <w:t>420</w:t>
      </w:r>
      <w:r w:rsidRPr="003F44DD">
        <w:rPr>
          <w:rFonts w:ascii="Aptos" w:hAnsi="Aptos"/>
        </w:rPr>
        <w:t>00 różnych testów, w tym genetyczne, mikrobiologiczne, biochemiczne, hematologiczne oraz obrazowe. Firma obsługuje pacjentów indywidualnych oraz placówki medyczne, instytucje publiczne i firmy, wykonując rocznie ponad 200 milionów badań.</w:t>
      </w:r>
    </w:p>
    <w:p w14:paraId="0A9A0784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521F0F58" w14:textId="77777777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Diagnostyka zatrudnia ponad 9000 pracowników, w tym największą liczbę diagnostów laboratoryjnych w Polsce. Kluczowe laboratorium w Warszawie jest jednym z najnowocześniejszych ośrodków diagnostycznych w Europie Środkowo-Wschodniej.</w:t>
      </w:r>
    </w:p>
    <w:p w14:paraId="0C9C8C3F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6CBD083A" w14:textId="3DE217DE" w:rsidR="003F44DD" w:rsidRPr="003F44DD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Firma opiera swój sukces na inwestycjach w nowoczesne technologie, automatyzacji procesów oraz rozwoju usług online, takich jak platforma e-commerce, umożliwiające wygodne zamawianie badań i dostęp do wyników. Diagnostyka posiada liczne certyfikaty jakości, m.in. ISO 9001, 14001, 27001, oraz akredytacje PN-EN ISO 15189 i 17025.</w:t>
      </w:r>
    </w:p>
    <w:p w14:paraId="2AF193E1" w14:textId="77777777" w:rsidR="003F44DD" w:rsidRPr="003F44DD" w:rsidRDefault="003F44DD" w:rsidP="003F44DD">
      <w:pPr>
        <w:ind w:left="0" w:firstLine="0"/>
        <w:rPr>
          <w:rFonts w:ascii="Aptos" w:hAnsi="Aptos"/>
        </w:rPr>
      </w:pPr>
    </w:p>
    <w:p w14:paraId="11EAE2E4" w14:textId="10C2ED7E" w:rsidR="003F44DD" w:rsidRPr="001D33F9" w:rsidRDefault="003F44DD" w:rsidP="003F44DD">
      <w:pPr>
        <w:ind w:left="0" w:firstLine="708"/>
        <w:rPr>
          <w:rFonts w:ascii="Aptos" w:hAnsi="Aptos"/>
        </w:rPr>
      </w:pPr>
      <w:r w:rsidRPr="003F44DD">
        <w:rPr>
          <w:rFonts w:ascii="Aptos" w:hAnsi="Aptos"/>
        </w:rPr>
        <w:t>Zaangażowanie w zrównoważony rozwój, inwestycje w innowacje medyczne, takie jak genetyka, histopatologia czy medycyna obrazowa, a także działania na rzecz społeczności, to istotne elementy strategii firmy. Misja Diagnostyki to „Badamy, aby pomagać ludziom dbać o zdrowie i żyć dłużej”, a wizja firmy to wyznaczanie światowych standardów w diagnostyce i profilaktyce. Firma także aktywnie angażuje się w edukację społeczeństwa i środowiska medycznego w zakresie profilaktyki zdrowotnej.</w:t>
      </w:r>
    </w:p>
    <w:sectPr w:rsidR="003F44DD" w:rsidRPr="001D33F9" w:rsidSect="00C92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9F171" w14:textId="77777777" w:rsidR="0038310E" w:rsidRDefault="0038310E" w:rsidP="00E25A12">
      <w:r>
        <w:separator/>
      </w:r>
    </w:p>
  </w:endnote>
  <w:endnote w:type="continuationSeparator" w:id="0">
    <w:p w14:paraId="0FF9CAE1" w14:textId="77777777" w:rsidR="0038310E" w:rsidRDefault="0038310E" w:rsidP="00E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AC7CD" w14:textId="77777777" w:rsidR="0038310E" w:rsidRDefault="0038310E" w:rsidP="00E25A12">
      <w:r>
        <w:separator/>
      </w:r>
    </w:p>
  </w:footnote>
  <w:footnote w:type="continuationSeparator" w:id="0">
    <w:p w14:paraId="521B52B5" w14:textId="77777777" w:rsidR="0038310E" w:rsidRDefault="0038310E" w:rsidP="00E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F388F" w14:textId="707795DF" w:rsidR="00E25A12" w:rsidRDefault="004358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BD871F" wp14:editId="7F8B318C">
          <wp:simplePos x="0" y="0"/>
          <wp:positionH relativeFrom="column">
            <wp:posOffset>-871221</wp:posOffset>
          </wp:positionH>
          <wp:positionV relativeFrom="paragraph">
            <wp:posOffset>-430531</wp:posOffset>
          </wp:positionV>
          <wp:extent cx="7627079" cy="10696575"/>
          <wp:effectExtent l="0" t="0" r="0" b="0"/>
          <wp:wrapNone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560" cy="107098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D3D5B"/>
    <w:multiLevelType w:val="multilevel"/>
    <w:tmpl w:val="1A4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52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12"/>
    <w:rsid w:val="000F033C"/>
    <w:rsid w:val="001D33F9"/>
    <w:rsid w:val="001E0525"/>
    <w:rsid w:val="0022792D"/>
    <w:rsid w:val="002B3EEC"/>
    <w:rsid w:val="002D1012"/>
    <w:rsid w:val="00365380"/>
    <w:rsid w:val="003706A3"/>
    <w:rsid w:val="0038310E"/>
    <w:rsid w:val="00385C47"/>
    <w:rsid w:val="003F44DD"/>
    <w:rsid w:val="00435805"/>
    <w:rsid w:val="0056535A"/>
    <w:rsid w:val="00615E18"/>
    <w:rsid w:val="0067270E"/>
    <w:rsid w:val="006746A9"/>
    <w:rsid w:val="00797E0A"/>
    <w:rsid w:val="00986F13"/>
    <w:rsid w:val="00B675D2"/>
    <w:rsid w:val="00C9232C"/>
    <w:rsid w:val="00E25A12"/>
    <w:rsid w:val="00F3194C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1A7E"/>
  <w15:docId w15:val="{B2787DE3-A71C-405F-AC5A-C29E5BBF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32C"/>
    <w:pPr>
      <w:ind w:left="714" w:right="16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A12"/>
  </w:style>
  <w:style w:type="paragraph" w:styleId="Stopka">
    <w:name w:val="footer"/>
    <w:basedOn w:val="Normalny"/>
    <w:link w:val="Stopka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12"/>
  </w:style>
  <w:style w:type="paragraph" w:styleId="Tekstdymka">
    <w:name w:val="Balloon Text"/>
    <w:basedOn w:val="Normalny"/>
    <w:link w:val="TekstdymkaZnak"/>
    <w:uiPriority w:val="99"/>
    <w:semiHidden/>
    <w:unhideWhenUsed/>
    <w:rsid w:val="00E25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Zuzanna Mirochna</cp:lastModifiedBy>
  <cp:revision>2</cp:revision>
  <dcterms:created xsi:type="dcterms:W3CDTF">2024-09-30T12:54:00Z</dcterms:created>
  <dcterms:modified xsi:type="dcterms:W3CDTF">2024-09-30T12:54:00Z</dcterms:modified>
</cp:coreProperties>
</file>